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F241" w14:textId="77777777" w:rsidR="002946C1" w:rsidRDefault="00B55536">
      <w:pPr>
        <w:jc w:val="center"/>
        <w:rPr>
          <w:rFonts w:ascii="华文行楷" w:eastAsia="华文行楷" w:hAnsi="华文行楷" w:cs="华文行楷"/>
          <w:color w:val="FFE599" w:themeColor="accent4" w:themeTint="66"/>
          <w:kern w:val="0"/>
          <w:sz w:val="44"/>
          <w:szCs w:val="44"/>
          <w:lang w:bidi="ar"/>
        </w:rPr>
      </w:pPr>
      <w:r>
        <w:rPr>
          <w:rFonts w:ascii="华文楷体" w:eastAsia="华文楷体" w:hAnsi="华文楷体" w:cs="华文楷体" w:hint="eastAsia"/>
          <w:noProof/>
          <w:color w:val="000000"/>
          <w:kern w:val="0"/>
          <w:sz w:val="44"/>
          <w:szCs w:val="44"/>
          <w:lang w:bidi="ar"/>
        </w:rPr>
        <w:drawing>
          <wp:anchor distT="0" distB="0" distL="114300" distR="114300" simplePos="0" relativeHeight="251659264" behindDoc="0" locked="0" layoutInCell="1" allowOverlap="1" wp14:anchorId="4C494EEE" wp14:editId="3365F0EE">
            <wp:simplePos x="0" y="0"/>
            <wp:positionH relativeFrom="column">
              <wp:posOffset>838200</wp:posOffset>
            </wp:positionH>
            <wp:positionV relativeFrom="page">
              <wp:posOffset>859155</wp:posOffset>
            </wp:positionV>
            <wp:extent cx="560070" cy="560070"/>
            <wp:effectExtent l="0" t="0" r="11430" b="11430"/>
            <wp:wrapNone/>
            <wp:docPr id="1" name="图片 1" descr="01a13780d97b2bf011dc2618bbb58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a13780d97b2bf011dc2618bbb58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楷体" w:eastAsia="华文楷体" w:hAnsi="华文楷体" w:cs="华文楷体" w:hint="eastAsia"/>
          <w:color w:val="000000"/>
          <w:kern w:val="0"/>
          <w:sz w:val="44"/>
          <w:szCs w:val="44"/>
          <w:lang w:bidi="ar"/>
        </w:rPr>
        <w:t xml:space="preserve">     </w:t>
      </w:r>
      <w:r>
        <w:rPr>
          <w:rFonts w:ascii="华文行楷" w:eastAsia="华文行楷" w:hAnsi="华文行楷" w:cs="华文行楷" w:hint="eastAsia"/>
          <w:b/>
          <w:bCs/>
          <w:color w:val="F5C16F"/>
          <w:kern w:val="0"/>
          <w:sz w:val="44"/>
          <w:szCs w:val="44"/>
          <w:lang w:bidi="ar"/>
        </w:rPr>
        <w:t>广州市第一市政工程有限公司</w:t>
      </w:r>
    </w:p>
    <w:p w14:paraId="43606DD2" w14:textId="26A61DCC" w:rsidR="002946C1" w:rsidRDefault="00B55536">
      <w:pPr>
        <w:jc w:val="center"/>
        <w:rPr>
          <w:rFonts w:ascii="华文行楷" w:eastAsia="华文行楷" w:hAnsi="华文行楷" w:cs="华文行楷"/>
          <w:b/>
          <w:bCs/>
          <w:color w:val="0070C0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  <w14:props3d w14:extrusionH="0" w14:contourW="0" w14:prstMaterial="clear"/>
        </w:rPr>
        <w:t>202</w:t>
      </w:r>
      <w:r>
        <w:rPr>
          <w:rFonts w:ascii="华文行楷" w:eastAsia="华文行楷" w:hAnsi="华文行楷" w:cs="华文行楷"/>
          <w:b/>
          <w:bCs/>
          <w:color w:val="0070C0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  <w14:props3d w14:extrusionH="0" w14:contourW="0" w14:prstMaterial="clear"/>
        </w:rPr>
        <w:t>5</w:t>
      </w:r>
      <w:r>
        <w:rPr>
          <w:rFonts w:ascii="华文行楷" w:eastAsia="华文行楷" w:hAnsi="华文行楷" w:cs="华文行楷" w:hint="eastAsia"/>
          <w:b/>
          <w:bCs/>
          <w:color w:val="0070C0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  <w14:props3d w14:extrusionH="0" w14:contourW="0" w14:prstMaterial="clear"/>
        </w:rPr>
        <w:t>年校园招聘简章</w:t>
      </w:r>
    </w:p>
    <w:p w14:paraId="6561F2B2" w14:textId="77777777" w:rsidR="002946C1" w:rsidRDefault="00B55536">
      <w:pPr>
        <w:spacing w:beforeLines="100" w:before="312" w:afterLines="50" w:after="156" w:line="400" w:lineRule="exact"/>
        <w:rPr>
          <w:rFonts w:ascii="华文楷体" w:eastAsia="华文楷体" w:hAnsi="华文楷体" w:cs="华文楷体"/>
          <w:b/>
          <w:bCs/>
          <w:kern w:val="0"/>
          <w:sz w:val="36"/>
          <w:szCs w:val="36"/>
          <w:lang w:bidi="ar"/>
        </w:rPr>
      </w:pPr>
      <w:r>
        <w:rPr>
          <w:rFonts w:ascii="华文楷体" w:eastAsia="华文楷体" w:hAnsi="华文楷体" w:cs="华文楷体" w:hint="eastAsia"/>
          <w:b/>
          <w:bCs/>
          <w:kern w:val="0"/>
          <w:sz w:val="36"/>
          <w:szCs w:val="36"/>
          <w:lang w:bidi="ar"/>
        </w:rPr>
        <w:t>一、企业简介</w:t>
      </w:r>
      <w:r>
        <w:rPr>
          <w:rFonts w:ascii="华文楷体" w:eastAsia="华文楷体" w:hAnsi="华文楷体" w:cs="华文楷体" w:hint="eastAsia"/>
          <w:b/>
          <w:bCs/>
          <w:kern w:val="0"/>
          <w:sz w:val="36"/>
          <w:szCs w:val="36"/>
          <w:lang w:bidi="ar"/>
        </w:rPr>
        <w:t xml:space="preserve"> </w:t>
      </w:r>
    </w:p>
    <w:p w14:paraId="79A87598" w14:textId="77777777" w:rsidR="002946C1" w:rsidRDefault="00B55536">
      <w:pPr>
        <w:spacing w:afterLines="30" w:after="93" w:line="440" w:lineRule="exact"/>
        <w:ind w:firstLineChars="200" w:firstLine="440"/>
        <w:rPr>
          <w:rFonts w:ascii="宋体" w:eastAsia="宋体" w:hAnsi="宋体" w:cs="宋体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广州市第一市政工程有限公司（简称“市政一公司”）成立于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2001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年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3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月，前身是成立于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1956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年的广州市道路工程有限公司，有着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60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多年市政工程施工的丰富经验和雄厚的技术实力，是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2"/>
          <w:szCs w:val="22"/>
          <w:lang w:bidi="ar"/>
        </w:rPr>
        <w:t>世界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2"/>
          <w:szCs w:val="22"/>
          <w:lang w:bidi="ar"/>
        </w:rPr>
        <w:t>500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2"/>
          <w:szCs w:val="22"/>
          <w:lang w:bidi="ar"/>
        </w:rPr>
        <w:t>强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企业广州市建筑集团属下企业，是广州市市政集团骨干企业。</w:t>
      </w:r>
    </w:p>
    <w:p w14:paraId="4EB44DBE" w14:textId="77777777" w:rsidR="002946C1" w:rsidRDefault="00B55536">
      <w:pPr>
        <w:spacing w:afterLines="30" w:after="93" w:line="440" w:lineRule="exact"/>
        <w:ind w:firstLineChars="200" w:firstLine="440"/>
        <w:rPr>
          <w:rFonts w:ascii="宋体" w:eastAsia="宋体" w:hAnsi="宋体" w:cs="宋体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市政一公司是国家市政建设和房屋建设工程施工一级企业，主要业务范围涵盖市政公用、房屋建筑、桥梁、公路、城轨隧道、钢结构、绿化园林、机电安装等领域，拥有先进的机械设备和较高的管理水平，配备各类专业技术管理人员，综合实力在广东省居同行业领先地位，年施工规模超过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 xml:space="preserve"> 100 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亿元。市政一公司践行“精品、守信、领先”的质量方针，坚持“高效集约、诚信服务、建造精品、奉献社会”的经营宗旨，推行“立足广州，深耕广东，辐射全国”的战略布局。</w:t>
      </w:r>
    </w:p>
    <w:p w14:paraId="76173FDF" w14:textId="77777777" w:rsidR="002946C1" w:rsidRDefault="00B55536">
      <w:pPr>
        <w:spacing w:afterLines="30" w:after="93" w:line="440" w:lineRule="exact"/>
        <w:ind w:firstLineChars="200" w:firstLine="440"/>
        <w:rPr>
          <w:rFonts w:ascii="宋体" w:eastAsia="宋体" w:hAnsi="宋体" w:cs="宋体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市政一公司是广东省高新技术企业，被认定为广东省市政工程与生态环境工程技术研究中心。近年来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，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近年来，公司累计形成科技成果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81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项，拥有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12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项发明专利、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73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项实用新型专利和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2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项软件著作去，获得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47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项省级工法及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55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项国家级、省市级协会科学技术奖，主编或参编国家标准、行业标准、地方标准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9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项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。公司专业技术人员近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400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人，注册建造师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200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余人，是全国建筑业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AAA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级信用企业。同时，公司下设中山穗建建设集团有限公司、广州花都广建工程建设有限公司等子公司。</w:t>
      </w:r>
    </w:p>
    <w:p w14:paraId="74FA43A5" w14:textId="77777777" w:rsidR="002946C1" w:rsidRDefault="00B55536">
      <w:pPr>
        <w:spacing w:afterLines="30" w:after="93" w:line="440" w:lineRule="exact"/>
        <w:ind w:firstLineChars="200" w:firstLine="440"/>
        <w:rPr>
          <w:rFonts w:ascii="宋体" w:eastAsia="宋体" w:hAnsi="宋体" w:cs="宋体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公司多次获得国家、部、省、市工程建设领域的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2"/>
          <w:szCs w:val="22"/>
          <w:lang w:bidi="ar"/>
        </w:rPr>
        <w:t>最高奖项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，如“中国土木工程詹天佑奖”、中国市政工程“金杯奖”、省（市）优良样板工程等。代表工程有：金沙洲大桥拓宽工程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、南大干线（番禺大道节点立交）工程施工总承包、广州市中山大道快速公交（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BRT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）试验线工程、中山临海科技新城（二期）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EPC</w:t>
      </w:r>
      <w:r>
        <w:rPr>
          <w:rFonts w:ascii="宋体" w:eastAsia="宋体" w:hAnsi="宋体" w:cs="宋体" w:hint="eastAsia"/>
          <w:kern w:val="0"/>
          <w:sz w:val="22"/>
          <w:szCs w:val="22"/>
          <w:lang w:bidi="ar"/>
        </w:rPr>
        <w:t>总承包项目、第五资源热力电厂、长华国际商业中心等。</w:t>
      </w:r>
    </w:p>
    <w:p w14:paraId="4002180A" w14:textId="77777777" w:rsidR="002946C1" w:rsidRDefault="00B55536">
      <w:pPr>
        <w:spacing w:beforeLines="100" w:before="312" w:afterLines="50" w:after="156" w:line="400" w:lineRule="exact"/>
        <w:rPr>
          <w:rFonts w:ascii="华文楷体" w:eastAsia="华文楷体" w:hAnsi="华文楷体" w:cs="华文楷体"/>
          <w:b/>
          <w:bCs/>
          <w:kern w:val="0"/>
          <w:sz w:val="36"/>
          <w:szCs w:val="36"/>
          <w:lang w:bidi="ar"/>
        </w:rPr>
      </w:pPr>
      <w:r>
        <w:rPr>
          <w:rFonts w:ascii="华文楷体" w:eastAsia="华文楷体" w:hAnsi="华文楷体" w:cs="华文楷体" w:hint="eastAsia"/>
          <w:b/>
          <w:bCs/>
          <w:kern w:val="0"/>
          <w:sz w:val="36"/>
          <w:szCs w:val="36"/>
          <w:lang w:bidi="ar"/>
        </w:rPr>
        <w:t>二、招聘岗位</w:t>
      </w:r>
      <w:r>
        <w:rPr>
          <w:rFonts w:ascii="华文楷体" w:eastAsia="华文楷体" w:hAnsi="华文楷体" w:cs="华文楷体" w:hint="eastAsia"/>
          <w:b/>
          <w:bCs/>
          <w:kern w:val="0"/>
          <w:sz w:val="36"/>
          <w:szCs w:val="36"/>
          <w:lang w:bidi="ar"/>
        </w:rPr>
        <w:t>&amp;</w:t>
      </w:r>
      <w:r>
        <w:rPr>
          <w:rFonts w:ascii="华文楷体" w:eastAsia="华文楷体" w:hAnsi="华文楷体" w:cs="华文楷体" w:hint="eastAsia"/>
          <w:b/>
          <w:bCs/>
          <w:kern w:val="0"/>
          <w:sz w:val="36"/>
          <w:szCs w:val="36"/>
          <w:lang w:bidi="ar"/>
        </w:rPr>
        <w:t>职业发展</w:t>
      </w:r>
      <w:r>
        <w:rPr>
          <w:rFonts w:ascii="华文楷体" w:eastAsia="华文楷体" w:hAnsi="华文楷体" w:cs="华文楷体" w:hint="eastAsia"/>
          <w:b/>
          <w:bCs/>
          <w:kern w:val="0"/>
          <w:sz w:val="36"/>
          <w:szCs w:val="36"/>
          <w:lang w:bidi="ar"/>
        </w:rPr>
        <w:t xml:space="preserve"> </w:t>
      </w:r>
    </w:p>
    <w:p w14:paraId="2B60FE4B" w14:textId="5A10E86B" w:rsidR="002946C1" w:rsidRDefault="00B55536">
      <w:pPr>
        <w:spacing w:afterLines="50" w:after="156" w:line="400" w:lineRule="exact"/>
        <w:jc w:val="center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202</w:t>
      </w:r>
      <w:r>
        <w:rPr>
          <w:rFonts w:ascii="宋体" w:eastAsia="宋体" w:hAnsi="宋体" w:cs="宋体"/>
          <w:kern w:val="0"/>
          <w:sz w:val="24"/>
          <w:lang w:bidi="ar"/>
        </w:rPr>
        <w:t>5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lang w:bidi="ar"/>
        </w:rPr>
        <w:t>年校园招聘岗位需求表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7"/>
        <w:gridCol w:w="5145"/>
        <w:gridCol w:w="1560"/>
        <w:gridCol w:w="1355"/>
      </w:tblGrid>
      <w:tr w:rsidR="002946C1" w14:paraId="020915FB" w14:textId="77777777">
        <w:trPr>
          <w:trHeight w:val="575"/>
        </w:trPr>
        <w:tc>
          <w:tcPr>
            <w:tcW w:w="1567" w:type="dxa"/>
            <w:vAlign w:val="center"/>
          </w:tcPr>
          <w:p w14:paraId="430841BD" w14:textId="77777777" w:rsidR="002946C1" w:rsidRDefault="00B5553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岗位</w:t>
            </w:r>
          </w:p>
        </w:tc>
        <w:tc>
          <w:tcPr>
            <w:tcW w:w="5145" w:type="dxa"/>
            <w:vAlign w:val="center"/>
          </w:tcPr>
          <w:p w14:paraId="2ECEB5DF" w14:textId="77777777" w:rsidR="002946C1" w:rsidRDefault="00B5553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专业</w:t>
            </w:r>
          </w:p>
        </w:tc>
        <w:tc>
          <w:tcPr>
            <w:tcW w:w="1560" w:type="dxa"/>
            <w:vAlign w:val="center"/>
          </w:tcPr>
          <w:p w14:paraId="4B23E70E" w14:textId="77777777" w:rsidR="002946C1" w:rsidRDefault="00B5553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学历</w:t>
            </w:r>
          </w:p>
        </w:tc>
        <w:tc>
          <w:tcPr>
            <w:tcW w:w="1355" w:type="dxa"/>
            <w:vAlign w:val="center"/>
          </w:tcPr>
          <w:p w14:paraId="3B63E305" w14:textId="77777777" w:rsidR="002946C1" w:rsidRDefault="00B5553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招聘人数</w:t>
            </w:r>
          </w:p>
        </w:tc>
      </w:tr>
      <w:tr w:rsidR="002946C1" w14:paraId="34FF0B25" w14:textId="77777777">
        <w:trPr>
          <w:trHeight w:val="1530"/>
        </w:trPr>
        <w:tc>
          <w:tcPr>
            <w:tcW w:w="1567" w:type="dxa"/>
            <w:vAlign w:val="center"/>
          </w:tcPr>
          <w:p w14:paraId="319CE586" w14:textId="77777777" w:rsidR="002946C1" w:rsidRDefault="00B5553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工程管理岗</w:t>
            </w:r>
          </w:p>
        </w:tc>
        <w:tc>
          <w:tcPr>
            <w:tcW w:w="5145" w:type="dxa"/>
            <w:vAlign w:val="center"/>
          </w:tcPr>
          <w:p w14:paraId="6B1E0704" w14:textId="0AF6A051" w:rsidR="002946C1" w:rsidRDefault="00B5553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土木工程、道路与桥梁工程、给排水工程、水利水电工程、安全工程、工程管理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等相关专业</w:t>
            </w:r>
          </w:p>
        </w:tc>
        <w:tc>
          <w:tcPr>
            <w:tcW w:w="1560" w:type="dxa"/>
            <w:vAlign w:val="center"/>
          </w:tcPr>
          <w:p w14:paraId="7A002447" w14:textId="77777777" w:rsidR="002946C1" w:rsidRDefault="00B5553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355" w:type="dxa"/>
            <w:vAlign w:val="center"/>
          </w:tcPr>
          <w:p w14:paraId="727CB37F" w14:textId="77777777" w:rsidR="002946C1" w:rsidRDefault="00B5553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</w:t>
            </w:r>
          </w:p>
        </w:tc>
      </w:tr>
    </w:tbl>
    <w:p w14:paraId="375B5598" w14:textId="77777777" w:rsidR="002946C1" w:rsidRDefault="00B55536">
      <w:pPr>
        <w:spacing w:afterLines="30" w:after="93" w:line="440" w:lineRule="exact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lastRenderedPageBreak/>
        <w:t>（一）岗位条件</w:t>
      </w: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 xml:space="preserve"> </w:t>
      </w:r>
    </w:p>
    <w:p w14:paraId="45EF892D" w14:textId="06EBEB47" w:rsidR="002946C1" w:rsidRDefault="00B55536">
      <w:pPr>
        <w:spacing w:afterLines="10" w:after="31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1.</w:t>
      </w:r>
      <w:r>
        <w:rPr>
          <w:rFonts w:ascii="宋体" w:eastAsia="宋体" w:hAnsi="宋体" w:cs="宋体" w:hint="eastAsia"/>
          <w:kern w:val="0"/>
          <w:sz w:val="24"/>
          <w:lang w:bidi="ar"/>
        </w:rPr>
        <w:t>本科及以上学历，</w:t>
      </w:r>
      <w:r>
        <w:rPr>
          <w:rFonts w:ascii="宋体" w:eastAsia="宋体" w:hAnsi="宋体" w:cs="宋体" w:hint="eastAsia"/>
          <w:kern w:val="0"/>
          <w:sz w:val="24"/>
          <w:lang w:bidi="ar"/>
        </w:rPr>
        <w:t>202</w:t>
      </w:r>
      <w:r>
        <w:rPr>
          <w:rFonts w:ascii="宋体" w:eastAsia="宋体" w:hAnsi="宋体" w:cs="宋体"/>
          <w:kern w:val="0"/>
          <w:sz w:val="24"/>
          <w:lang w:bidi="ar"/>
        </w:rPr>
        <w:t>5</w:t>
      </w:r>
      <w:r>
        <w:rPr>
          <w:rFonts w:ascii="宋体" w:eastAsia="宋体" w:hAnsi="宋体" w:cs="宋体" w:hint="eastAsia"/>
          <w:kern w:val="0"/>
          <w:sz w:val="24"/>
          <w:lang w:bidi="ar"/>
        </w:rPr>
        <w:t>年应届毕业生。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</w:p>
    <w:p w14:paraId="116E5ED7" w14:textId="77777777" w:rsidR="002946C1" w:rsidRDefault="00B55536">
      <w:pPr>
        <w:spacing w:afterLines="10" w:after="31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2.</w:t>
      </w:r>
      <w:r>
        <w:rPr>
          <w:rFonts w:ascii="宋体" w:eastAsia="宋体" w:hAnsi="宋体" w:cs="宋体" w:hint="eastAsia"/>
          <w:kern w:val="0"/>
          <w:sz w:val="24"/>
          <w:lang w:bidi="ar"/>
        </w:rPr>
        <w:t>从事与工程项目安全管理、质量管理、进度管理、成本管理、技术管理等工作，需具备扎实的专业基础和良好的人际沟通能力。工作地点主要在广东省内及广东周边省份。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</w:p>
    <w:p w14:paraId="52390943" w14:textId="77777777" w:rsidR="002946C1" w:rsidRDefault="00B55536">
      <w:pPr>
        <w:spacing w:afterLines="30" w:after="93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3.</w:t>
      </w:r>
      <w:r>
        <w:rPr>
          <w:rFonts w:ascii="宋体" w:eastAsia="宋体" w:hAnsi="宋体" w:cs="宋体" w:hint="eastAsia"/>
          <w:kern w:val="0"/>
          <w:sz w:val="24"/>
          <w:lang w:bidi="ar"/>
        </w:rPr>
        <w:t>身体健康，吃苦耐劳。有强烈的责任心，有志投身于施工行业，能够服从公司安排。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</w:p>
    <w:p w14:paraId="71254127" w14:textId="77777777" w:rsidR="002946C1" w:rsidRDefault="00B55536">
      <w:pPr>
        <w:spacing w:afterLines="30" w:after="93" w:line="440" w:lineRule="exact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（二）岗位待遇</w:t>
      </w: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 xml:space="preserve"> </w:t>
      </w:r>
    </w:p>
    <w:p w14:paraId="3D417200" w14:textId="77777777" w:rsidR="002946C1" w:rsidRDefault="00B55536">
      <w:pPr>
        <w:spacing w:afterLines="10" w:after="31" w:line="44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1.</w:t>
      </w:r>
      <w:r>
        <w:rPr>
          <w:rFonts w:ascii="宋体" w:eastAsia="宋体" w:hAnsi="宋体" w:cs="宋体" w:hint="eastAsia"/>
          <w:kern w:val="0"/>
          <w:sz w:val="24"/>
          <w:lang w:bidi="ar"/>
        </w:rPr>
        <w:t>提供具有行业竞争力的薪酬待遇，税前年薪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4"/>
          <w:lang w:bidi="ar"/>
        </w:rPr>
        <w:t>10-16</w:t>
      </w:r>
      <w:r>
        <w:rPr>
          <w:rFonts w:ascii="宋体" w:eastAsia="宋体" w:hAnsi="宋体" w:cs="宋体" w:hint="eastAsia"/>
          <w:kern w:val="0"/>
          <w:sz w:val="24"/>
          <w:lang w:bidi="ar"/>
        </w:rPr>
        <w:t>万，提供五险二金</w:t>
      </w:r>
      <w:r>
        <w:rPr>
          <w:rFonts w:ascii="宋体" w:eastAsia="宋体" w:hAnsi="宋体" w:cs="宋体" w:hint="eastAsia"/>
          <w:kern w:val="0"/>
          <w:sz w:val="24"/>
          <w:lang w:bidi="ar"/>
        </w:rPr>
        <w:t>（公积金缴纳比例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4"/>
          <w:lang w:bidi="ar"/>
        </w:rPr>
        <w:t>12%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，提供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4"/>
          <w:lang w:bidi="ar"/>
        </w:rPr>
        <w:t>企业年金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14:paraId="12BF3528" w14:textId="77777777" w:rsidR="002946C1" w:rsidRDefault="00B55536">
      <w:pPr>
        <w:spacing w:afterLines="10" w:after="31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2.</w:t>
      </w:r>
      <w:r>
        <w:rPr>
          <w:rFonts w:ascii="宋体" w:eastAsia="宋体" w:hAnsi="宋体" w:cs="宋体" w:hint="eastAsia"/>
          <w:kern w:val="0"/>
          <w:sz w:val="24"/>
          <w:lang w:bidi="ar"/>
        </w:rPr>
        <w:t>职工享有法定休息休假、带薪年假、免费年度健康体检（市政职工医院），公司党团、工会组织丰富的职工文娱活动，提供高温津贴、节日慰问品、生日慰问品等福利。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</w:p>
    <w:p w14:paraId="4C66FA20" w14:textId="77777777" w:rsidR="002946C1" w:rsidRDefault="00B55536">
      <w:pPr>
        <w:spacing w:afterLines="30" w:after="93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3.</w:t>
      </w:r>
      <w:r>
        <w:rPr>
          <w:rFonts w:ascii="宋体" w:eastAsia="宋体" w:hAnsi="宋体" w:cs="宋体" w:hint="eastAsia"/>
          <w:kern w:val="0"/>
          <w:sz w:val="24"/>
          <w:lang w:bidi="ar"/>
        </w:rPr>
        <w:t>协助应届毕业生入户广州、申请广州市公租房。项目部提供免费食宿，公司本部提供集体宿舍、职工食堂。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</w:p>
    <w:p w14:paraId="2596791D" w14:textId="77777777" w:rsidR="002946C1" w:rsidRDefault="00B55536">
      <w:pPr>
        <w:spacing w:afterLines="30" w:after="93" w:line="440" w:lineRule="exact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（三）职业发展</w:t>
      </w:r>
    </w:p>
    <w:p w14:paraId="18B11F0F" w14:textId="77777777" w:rsidR="002946C1" w:rsidRDefault="00B55536">
      <w:pPr>
        <w:spacing w:afterLines="10" w:after="31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1.</w:t>
      </w:r>
      <w:r>
        <w:rPr>
          <w:rFonts w:ascii="宋体" w:eastAsia="宋体" w:hAnsi="宋体" w:cs="宋体" w:hint="eastAsia"/>
          <w:kern w:val="0"/>
          <w:sz w:val="24"/>
          <w:lang w:bidi="ar"/>
        </w:rPr>
        <w:t>职业培训。提供完整培训体系（集团教育中心）、师带徒培养机制，帮助新员工迅速适应岗位，提升工作技能；提供各类资格考试培训平台。</w:t>
      </w:r>
    </w:p>
    <w:p w14:paraId="5E014DE7" w14:textId="77777777" w:rsidR="002946C1" w:rsidRDefault="00B55536">
      <w:pPr>
        <w:spacing w:afterLines="10" w:after="31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2.</w:t>
      </w:r>
      <w:r>
        <w:rPr>
          <w:rFonts w:ascii="宋体" w:eastAsia="宋体" w:hAnsi="宋体" w:cs="宋体" w:hint="eastAsia"/>
          <w:kern w:val="0"/>
          <w:sz w:val="24"/>
          <w:lang w:bidi="ar"/>
        </w:rPr>
        <w:t>职务晋升。坚持选拔勤勉尽责、敢于担当、甘于奉献、勇于创新的干部职工，重视年轻干部的选拔和培养，具有“专业技术带头人”等特殊晋升机制。</w:t>
      </w:r>
    </w:p>
    <w:p w14:paraId="73166D62" w14:textId="77777777" w:rsidR="002946C1" w:rsidRDefault="00B55536">
      <w:pPr>
        <w:spacing w:afterLines="30" w:after="93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3.</w:t>
      </w:r>
      <w:r>
        <w:rPr>
          <w:rFonts w:ascii="宋体" w:eastAsia="宋体" w:hAnsi="宋体" w:cs="宋体" w:hint="eastAsia"/>
          <w:kern w:val="0"/>
          <w:sz w:val="24"/>
          <w:lang w:bidi="ar"/>
        </w:rPr>
        <w:t>职称晋级。提供畅通的职业发展路径，提供职称晋升评审平台（集团职称评委会），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lang w:bidi="ar"/>
        </w:rPr>
        <w:t>职称评定晋升通道：助理级——中级——高级——正高级。</w:t>
      </w:r>
    </w:p>
    <w:p w14:paraId="3E6F39F8" w14:textId="77777777" w:rsidR="002946C1" w:rsidRDefault="00B55536">
      <w:pPr>
        <w:spacing w:afterLines="30" w:after="93" w:line="440" w:lineRule="exact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（四）招聘流程</w:t>
      </w:r>
    </w:p>
    <w:p w14:paraId="4C0FB230" w14:textId="77777777" w:rsidR="002946C1" w:rsidRDefault="00B55536">
      <w:pPr>
        <w:spacing w:afterLines="10" w:after="31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1.</w:t>
      </w:r>
      <w:r>
        <w:rPr>
          <w:rFonts w:ascii="宋体" w:eastAsia="宋体" w:hAnsi="宋体" w:cs="宋体" w:hint="eastAsia"/>
          <w:kern w:val="0"/>
          <w:sz w:val="24"/>
          <w:lang w:bidi="ar"/>
        </w:rPr>
        <w:t>现场简历投递（初试）——公司复试——签约录用</w:t>
      </w:r>
    </w:p>
    <w:p w14:paraId="1133C623" w14:textId="77777777" w:rsidR="002946C1" w:rsidRDefault="00B55536">
      <w:pPr>
        <w:spacing w:afterLines="10" w:after="31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2.</w:t>
      </w:r>
      <w:r>
        <w:rPr>
          <w:rFonts w:ascii="宋体" w:eastAsia="宋体" w:hAnsi="宋体" w:cs="宋体" w:hint="eastAsia"/>
          <w:kern w:val="0"/>
          <w:sz w:val="24"/>
          <w:lang w:bidi="ar"/>
        </w:rPr>
        <w:t>网上投递简历——电话沟通——公司复试——签约录用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</w:p>
    <w:p w14:paraId="0A44F95F" w14:textId="77777777" w:rsidR="002946C1" w:rsidRDefault="00B55536">
      <w:pPr>
        <w:spacing w:beforeLines="100" w:before="312" w:afterLines="50" w:after="156" w:line="400" w:lineRule="exact"/>
        <w:rPr>
          <w:rFonts w:ascii="华文楷体" w:eastAsia="华文楷体" w:hAnsi="华文楷体" w:cs="华文楷体"/>
          <w:b/>
          <w:bCs/>
          <w:kern w:val="0"/>
          <w:sz w:val="36"/>
          <w:szCs w:val="36"/>
          <w:lang w:bidi="ar"/>
        </w:rPr>
      </w:pPr>
      <w:r>
        <w:rPr>
          <w:rFonts w:ascii="华文楷体" w:eastAsia="华文楷体" w:hAnsi="华文楷体" w:cs="华文楷体" w:hint="eastAsia"/>
          <w:b/>
          <w:bCs/>
          <w:kern w:val="0"/>
          <w:sz w:val="36"/>
          <w:szCs w:val="36"/>
          <w:lang w:bidi="ar"/>
        </w:rPr>
        <w:t>三、联系方式</w:t>
      </w:r>
      <w:r>
        <w:rPr>
          <w:rFonts w:ascii="华文楷体" w:eastAsia="华文楷体" w:hAnsi="华文楷体" w:cs="华文楷体" w:hint="eastAsia"/>
          <w:b/>
          <w:bCs/>
          <w:kern w:val="0"/>
          <w:sz w:val="36"/>
          <w:szCs w:val="36"/>
          <w:lang w:bidi="ar"/>
        </w:rPr>
        <w:t xml:space="preserve"> </w:t>
      </w:r>
    </w:p>
    <w:p w14:paraId="131F5E06" w14:textId="77777777" w:rsidR="002946C1" w:rsidRDefault="00B55536">
      <w:pPr>
        <w:spacing w:afterLines="30" w:after="93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1.</w:t>
      </w:r>
      <w:r>
        <w:rPr>
          <w:rFonts w:ascii="宋体" w:eastAsia="宋体" w:hAnsi="宋体" w:cs="宋体" w:hint="eastAsia"/>
          <w:kern w:val="0"/>
          <w:sz w:val="24"/>
          <w:lang w:bidi="ar"/>
        </w:rPr>
        <w:t>联系电话：</w:t>
      </w:r>
      <w:r>
        <w:rPr>
          <w:rFonts w:ascii="宋体" w:eastAsia="宋体" w:hAnsi="宋体" w:cs="宋体" w:hint="eastAsia"/>
          <w:kern w:val="0"/>
          <w:sz w:val="24"/>
          <w:lang w:bidi="ar"/>
        </w:rPr>
        <w:t>020-83818203</w:t>
      </w:r>
    </w:p>
    <w:p w14:paraId="3566BB9C" w14:textId="77777777" w:rsidR="002946C1" w:rsidRDefault="00B55536">
      <w:pPr>
        <w:spacing w:afterLines="30" w:after="93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68D8A696" wp14:editId="5A7BB74F">
            <wp:simplePos x="0" y="0"/>
            <wp:positionH relativeFrom="column">
              <wp:posOffset>4595495</wp:posOffset>
            </wp:positionH>
            <wp:positionV relativeFrom="page">
              <wp:posOffset>8778875</wp:posOffset>
            </wp:positionV>
            <wp:extent cx="1204595" cy="1087755"/>
            <wp:effectExtent l="0" t="0" r="14605" b="17145"/>
            <wp:wrapThrough wrapText="bothSides">
              <wp:wrapPolygon edited="0">
                <wp:start x="0" y="0"/>
                <wp:lineTo x="0" y="21184"/>
                <wp:lineTo x="21179" y="21184"/>
                <wp:lineTo x="21179" y="0"/>
                <wp:lineTo x="0" y="0"/>
              </wp:wrapPolygon>
            </wp:wrapThrough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 w:val="24"/>
          <w:lang w:bidi="ar"/>
        </w:rPr>
        <w:t>2.</w:t>
      </w:r>
      <w:r>
        <w:rPr>
          <w:rFonts w:ascii="宋体" w:eastAsia="宋体" w:hAnsi="宋体" w:cs="宋体" w:hint="eastAsia"/>
          <w:kern w:val="0"/>
          <w:sz w:val="24"/>
          <w:lang w:bidi="ar"/>
        </w:rPr>
        <w:t>电子邮箱：</w:t>
      </w:r>
      <w:r>
        <w:rPr>
          <w:rFonts w:ascii="宋体" w:eastAsia="宋体" w:hAnsi="宋体" w:cs="宋体" w:hint="eastAsia"/>
          <w:kern w:val="0"/>
          <w:sz w:val="24"/>
          <w:lang w:bidi="ar"/>
        </w:rPr>
        <w:t>gzdysz@126.com</w:t>
      </w:r>
      <w:r>
        <w:rPr>
          <w:rFonts w:ascii="宋体" w:eastAsia="宋体" w:hAnsi="宋体" w:cs="宋体" w:hint="eastAsia"/>
          <w:kern w:val="0"/>
          <w:sz w:val="24"/>
          <w:lang w:bidi="ar"/>
        </w:rPr>
        <w:t>（简历投递请注明“姓名</w:t>
      </w:r>
      <w:r>
        <w:rPr>
          <w:rFonts w:ascii="宋体" w:eastAsia="宋体" w:hAnsi="宋体" w:cs="宋体" w:hint="eastAsia"/>
          <w:kern w:val="0"/>
          <w:sz w:val="24"/>
          <w:lang w:bidi="ar"/>
        </w:rPr>
        <w:t>+</w:t>
      </w:r>
      <w:r>
        <w:rPr>
          <w:rFonts w:ascii="宋体" w:eastAsia="宋体" w:hAnsi="宋体" w:cs="宋体" w:hint="eastAsia"/>
          <w:kern w:val="0"/>
          <w:sz w:val="24"/>
          <w:lang w:bidi="ar"/>
        </w:rPr>
        <w:t>学校</w:t>
      </w:r>
      <w:r>
        <w:rPr>
          <w:rFonts w:ascii="宋体" w:eastAsia="宋体" w:hAnsi="宋体" w:cs="宋体" w:hint="eastAsia"/>
          <w:kern w:val="0"/>
          <w:sz w:val="24"/>
          <w:lang w:bidi="ar"/>
        </w:rPr>
        <w:t>+</w:t>
      </w:r>
      <w:r>
        <w:rPr>
          <w:rFonts w:ascii="宋体" w:eastAsia="宋体" w:hAnsi="宋体" w:cs="宋体" w:hint="eastAsia"/>
          <w:kern w:val="0"/>
          <w:sz w:val="24"/>
          <w:lang w:bidi="ar"/>
        </w:rPr>
        <w:t>专业”）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</w:p>
    <w:p w14:paraId="413828B0" w14:textId="77777777" w:rsidR="002946C1" w:rsidRDefault="00B55536">
      <w:pPr>
        <w:spacing w:afterLines="30" w:after="93" w:line="44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3.</w:t>
      </w:r>
      <w:r>
        <w:rPr>
          <w:rFonts w:ascii="宋体" w:eastAsia="宋体" w:hAnsi="宋体" w:cs="宋体" w:hint="eastAsia"/>
          <w:kern w:val="0"/>
          <w:sz w:val="24"/>
          <w:lang w:bidi="ar"/>
        </w:rPr>
        <w:t>通信地址：广州市越秀区环市东路</w:t>
      </w:r>
      <w:r>
        <w:rPr>
          <w:rFonts w:ascii="宋体" w:eastAsia="宋体" w:hAnsi="宋体" w:cs="宋体" w:hint="eastAsia"/>
          <w:kern w:val="0"/>
          <w:sz w:val="24"/>
          <w:lang w:bidi="ar"/>
        </w:rPr>
        <w:t>338</w:t>
      </w:r>
      <w:r>
        <w:rPr>
          <w:rFonts w:ascii="宋体" w:eastAsia="宋体" w:hAnsi="宋体" w:cs="宋体" w:hint="eastAsia"/>
          <w:kern w:val="0"/>
          <w:sz w:val="24"/>
          <w:lang w:bidi="ar"/>
        </w:rPr>
        <w:t>号银政大厦</w:t>
      </w:r>
      <w:r>
        <w:rPr>
          <w:rFonts w:ascii="宋体" w:eastAsia="宋体" w:hAnsi="宋体" w:cs="宋体" w:hint="eastAsia"/>
          <w:kern w:val="0"/>
          <w:sz w:val="24"/>
          <w:lang w:bidi="ar"/>
        </w:rPr>
        <w:t>14-17</w:t>
      </w:r>
      <w:r>
        <w:rPr>
          <w:rFonts w:ascii="宋体" w:eastAsia="宋体" w:hAnsi="宋体" w:cs="宋体" w:hint="eastAsia"/>
          <w:kern w:val="0"/>
          <w:sz w:val="24"/>
          <w:lang w:bidi="ar"/>
        </w:rPr>
        <w:t>楼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</w:p>
    <w:p w14:paraId="227DB9B0" w14:textId="77777777" w:rsidR="002946C1" w:rsidRDefault="00B55536">
      <w:pPr>
        <w:spacing w:afterLines="30" w:after="93" w:line="440" w:lineRule="exact"/>
        <w:ind w:firstLineChars="200" w:firstLine="480"/>
      </w:pPr>
      <w:r>
        <w:rPr>
          <w:rFonts w:ascii="宋体" w:eastAsia="宋体" w:hAnsi="宋体" w:cs="宋体" w:hint="eastAsia"/>
          <w:kern w:val="0"/>
          <w:sz w:val="24"/>
          <w:lang w:bidi="ar"/>
        </w:rPr>
        <w:t>4.</w:t>
      </w:r>
      <w:r>
        <w:rPr>
          <w:rFonts w:ascii="宋体" w:eastAsia="宋体" w:hAnsi="宋体" w:cs="宋体" w:hint="eastAsia"/>
          <w:kern w:val="0"/>
          <w:sz w:val="24"/>
          <w:lang w:bidi="ar"/>
        </w:rPr>
        <w:t>微信公众号：广州第一市政</w:t>
      </w:r>
    </w:p>
    <w:sectPr w:rsidR="002946C1">
      <w:pgSz w:w="11906" w:h="16838"/>
      <w:pgMar w:top="1383" w:right="1247" w:bottom="132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NjN2MyYjVjODM5Mjc5MTNkMTk4NmI5NTYyZmExYTYifQ=="/>
  </w:docVars>
  <w:rsids>
    <w:rsidRoot w:val="7DC74BFE"/>
    <w:rsid w:val="001C2C76"/>
    <w:rsid w:val="002946C1"/>
    <w:rsid w:val="00564C0F"/>
    <w:rsid w:val="00B55536"/>
    <w:rsid w:val="01E92380"/>
    <w:rsid w:val="038461B5"/>
    <w:rsid w:val="05C44A4E"/>
    <w:rsid w:val="07340361"/>
    <w:rsid w:val="085A55FF"/>
    <w:rsid w:val="095032AE"/>
    <w:rsid w:val="0C364D50"/>
    <w:rsid w:val="0D06452D"/>
    <w:rsid w:val="0D551305"/>
    <w:rsid w:val="0E3B177B"/>
    <w:rsid w:val="10674467"/>
    <w:rsid w:val="13D9346A"/>
    <w:rsid w:val="15263CA1"/>
    <w:rsid w:val="167D73B4"/>
    <w:rsid w:val="16BC60CF"/>
    <w:rsid w:val="16C7490B"/>
    <w:rsid w:val="16ED2E58"/>
    <w:rsid w:val="17F52C6B"/>
    <w:rsid w:val="17FF6273"/>
    <w:rsid w:val="1D952269"/>
    <w:rsid w:val="20F6644E"/>
    <w:rsid w:val="21423675"/>
    <w:rsid w:val="247D28D0"/>
    <w:rsid w:val="29E340B9"/>
    <w:rsid w:val="2AFC7083"/>
    <w:rsid w:val="2C5D1149"/>
    <w:rsid w:val="30C220DC"/>
    <w:rsid w:val="35FC08C5"/>
    <w:rsid w:val="36711E61"/>
    <w:rsid w:val="376266F8"/>
    <w:rsid w:val="37BB3590"/>
    <w:rsid w:val="3C7D2B19"/>
    <w:rsid w:val="3D2826AF"/>
    <w:rsid w:val="3DB750AD"/>
    <w:rsid w:val="40A36F41"/>
    <w:rsid w:val="425C5AA0"/>
    <w:rsid w:val="433C5F21"/>
    <w:rsid w:val="436F5927"/>
    <w:rsid w:val="447E4883"/>
    <w:rsid w:val="44A11BFE"/>
    <w:rsid w:val="47653D4F"/>
    <w:rsid w:val="4BB8438B"/>
    <w:rsid w:val="4E225374"/>
    <w:rsid w:val="4E474F7C"/>
    <w:rsid w:val="523D1CA1"/>
    <w:rsid w:val="531A2AFF"/>
    <w:rsid w:val="54416EAE"/>
    <w:rsid w:val="54B42B29"/>
    <w:rsid w:val="56061855"/>
    <w:rsid w:val="58737AAE"/>
    <w:rsid w:val="58E748CD"/>
    <w:rsid w:val="5ADF37F6"/>
    <w:rsid w:val="5B0E4CCC"/>
    <w:rsid w:val="5B3D081D"/>
    <w:rsid w:val="5C573EAC"/>
    <w:rsid w:val="5E412B3D"/>
    <w:rsid w:val="5EE23E2C"/>
    <w:rsid w:val="5EEC01A1"/>
    <w:rsid w:val="6246184C"/>
    <w:rsid w:val="63D04CC1"/>
    <w:rsid w:val="660218FF"/>
    <w:rsid w:val="661330F4"/>
    <w:rsid w:val="698A6E8A"/>
    <w:rsid w:val="6A264F17"/>
    <w:rsid w:val="6AF87AC0"/>
    <w:rsid w:val="6C1E43CC"/>
    <w:rsid w:val="72810604"/>
    <w:rsid w:val="734F1BF1"/>
    <w:rsid w:val="74122DF9"/>
    <w:rsid w:val="76481A4C"/>
    <w:rsid w:val="777E639D"/>
    <w:rsid w:val="7BA86CD0"/>
    <w:rsid w:val="7D523B94"/>
    <w:rsid w:val="7DC7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2E9400"/>
  <w15:docId w15:val="{31DC253C-9966-4D53-AA2F-D88DA025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ind w:firstLine="562"/>
    </w:p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86158</dc:creator>
  <cp:lastModifiedBy>罗臻</cp:lastModifiedBy>
  <cp:revision>2</cp:revision>
  <cp:lastPrinted>2023-10-13T10:34:00Z</cp:lastPrinted>
  <dcterms:created xsi:type="dcterms:W3CDTF">2021-09-24T06:42:00Z</dcterms:created>
  <dcterms:modified xsi:type="dcterms:W3CDTF">2024-11-12T03:02:00Z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8EC0750745784E63B41715E1A8D2A062_13</vt:lpwstr>
  </property>
</Properties>
</file>